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FFE33" w14:textId="77777777" w:rsidR="007E2119" w:rsidRDefault="007E2119" w:rsidP="000703E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CAFBD5" wp14:editId="61CCD524">
                <wp:simplePos x="0" y="0"/>
                <wp:positionH relativeFrom="margin">
                  <wp:align>center</wp:align>
                </wp:positionH>
                <wp:positionV relativeFrom="paragraph">
                  <wp:posOffset>-633095</wp:posOffset>
                </wp:positionV>
                <wp:extent cx="6591300" cy="1466850"/>
                <wp:effectExtent l="0" t="0" r="0" b="635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1466850"/>
                        </a:xfrm>
                        <a:prstGeom prst="rect">
                          <a:avLst/>
                        </a:prstGeom>
                        <a:solidFill>
                          <a:srgbClr val="64636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FE0F5" w14:textId="77777777" w:rsidR="007E2119" w:rsidRDefault="007E2119" w:rsidP="007E2119">
                            <w:pPr>
                              <w:pStyle w:val="TITEL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0F3C767" wp14:editId="13358739">
                                  <wp:extent cx="1200150" cy="180975"/>
                                  <wp:effectExtent l="0" t="0" r="0" b="9525"/>
                                  <wp:docPr id="2" name="Afbeelding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Afbeelding 9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2969" cy="1829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860A53" w14:textId="60213688" w:rsidR="0071689B" w:rsidRPr="00A31400" w:rsidRDefault="00A7260E" w:rsidP="007E2119">
                            <w:pPr>
                              <w:pStyle w:val="TITEL"/>
                              <w:rPr>
                                <w:rFonts w:ascii="Adobe Garamond Pro Bold" w:hAnsi="Adobe Garamond Pro Bold"/>
                              </w:rPr>
                            </w:pPr>
                            <w:r>
                              <w:rPr>
                                <w:rFonts w:ascii="Adobe Garamond Pro Bold" w:hAnsi="Adobe Garamond Pro Bold"/>
                                <w:sz w:val="40"/>
                                <w:szCs w:val="40"/>
                              </w:rPr>
                              <w:t>GT</w:t>
                            </w:r>
                            <w:r w:rsidR="00286216">
                              <w:rPr>
                                <w:rFonts w:ascii="Adobe Garamond Pro Bold" w:hAnsi="Adobe Garamond Pro Bold"/>
                                <w:sz w:val="40"/>
                                <w:szCs w:val="40"/>
                              </w:rPr>
                              <w:t>CAM</w:t>
                            </w:r>
                            <w:r w:rsidR="00A539B4">
                              <w:rPr>
                                <w:rFonts w:ascii="Adobe Garamond Pro Bold" w:hAnsi="Adobe Garamond Pro Bold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1946CB2D" w14:textId="77777777" w:rsidR="0071689B" w:rsidRPr="0071689B" w:rsidRDefault="0071689B" w:rsidP="0071689B">
                            <w:pPr>
                              <w:pStyle w:val="SUBTITEL"/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14:paraId="4BED3997" w14:textId="77777777" w:rsidR="0071689B" w:rsidRDefault="0071689B" w:rsidP="007168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AFBD5" id="Rechthoek 6" o:spid="_x0000_s1026" style="position:absolute;margin-left:0;margin-top:-49.85pt;width:519pt;height:115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" fillcolor="#646363" stroked="f" strokeweight="1pt">
                <v:textbox>
                  <w:txbxContent>
                    <w:p w14:paraId="589FE0F5" w14:textId="77777777" w:rsidR="007E2119" w:rsidRDefault="007E2119" w:rsidP="007E2119">
                      <w:pPr>
                        <w:pStyle w:val="TITEL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0F3C767" wp14:editId="13358739">
                            <wp:extent cx="1200150" cy="180975"/>
                            <wp:effectExtent l="0" t="0" r="0" b="9525"/>
                            <wp:docPr id="2" name="Afbeelding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Afbeelding 9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12969" cy="1829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860A53" w14:textId="60213688" w:rsidR="0071689B" w:rsidRPr="00A31400" w:rsidRDefault="00A7260E" w:rsidP="007E2119">
                      <w:pPr>
                        <w:pStyle w:val="TITEL"/>
                        <w:rPr>
                          <w:rFonts w:ascii="Adobe Garamond Pro Bold" w:hAnsi="Adobe Garamond Pro Bold"/>
                        </w:rPr>
                      </w:pPr>
                      <w:r>
                        <w:rPr>
                          <w:rFonts w:ascii="Adobe Garamond Pro Bold" w:hAnsi="Adobe Garamond Pro Bold"/>
                          <w:sz w:val="40"/>
                          <w:szCs w:val="40"/>
                        </w:rPr>
                        <w:t>GT</w:t>
                      </w:r>
                      <w:r w:rsidR="00286216">
                        <w:rPr>
                          <w:rFonts w:ascii="Adobe Garamond Pro Bold" w:hAnsi="Adobe Garamond Pro Bold"/>
                          <w:sz w:val="40"/>
                          <w:szCs w:val="40"/>
                        </w:rPr>
                        <w:t>CAM</w:t>
                      </w:r>
                      <w:r w:rsidR="00A539B4">
                        <w:rPr>
                          <w:rFonts w:ascii="Adobe Garamond Pro Bold" w:hAnsi="Adobe Garamond Pro Bold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1946CB2D" w14:textId="77777777" w:rsidR="0071689B" w:rsidRPr="0071689B" w:rsidRDefault="0071689B" w:rsidP="0071689B">
                      <w:pPr>
                        <w:pStyle w:val="SUBTITEL"/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14:paraId="4BED3997" w14:textId="77777777" w:rsidR="0071689B" w:rsidRDefault="0071689B" w:rsidP="0071689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0168511" wp14:editId="6AFBA721">
            <wp:extent cx="1609960" cy="25200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iphone_wi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60" cy="2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79E27" w14:textId="265B3832" w:rsidR="007E2119" w:rsidRPr="007E2119" w:rsidRDefault="007E2119" w:rsidP="007E2119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47818B" wp14:editId="068213D3">
                <wp:simplePos x="0" y="0"/>
                <wp:positionH relativeFrom="column">
                  <wp:posOffset>-166370</wp:posOffset>
                </wp:positionH>
                <wp:positionV relativeFrom="paragraph">
                  <wp:posOffset>266700</wp:posOffset>
                </wp:positionV>
                <wp:extent cx="1905000" cy="351790"/>
                <wp:effectExtent l="0" t="0" r="0" b="381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351790"/>
                        </a:xfrm>
                        <a:prstGeom prst="rect">
                          <a:avLst/>
                        </a:prstGeom>
                        <a:solidFill>
                          <a:srgbClr val="1172B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B70EC1" w14:textId="58A9ACAC" w:rsidR="0071689B" w:rsidRPr="0071689B" w:rsidRDefault="00FB749C" w:rsidP="0071689B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Série</w:t>
                            </w:r>
                            <w:r w:rsidRPr="0071689B"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689B" w:rsidRPr="0071689B">
                              <w:rPr>
                                <w:sz w:val="36"/>
                                <w:szCs w:val="36"/>
                              </w:rPr>
                              <w:t>GT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7818B" id="Rechthoek 7" o:spid="_x0000_s1027" style="position:absolute;margin-left:-13.1pt;margin-top:21pt;width:150pt;height:27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" fillcolor="#1172b8" stroked="f" strokeweight="1pt">
                <v:textbox>
                  <w:txbxContent>
                    <w:p w14:paraId="02B70EC1" w14:textId="58A9ACAC" w:rsidR="0071689B" w:rsidRPr="0071689B" w:rsidRDefault="00FB749C" w:rsidP="0071689B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sz w:val="36"/>
                          <w:szCs w:val="36"/>
                        </w:rPr>
                        <w:t>Série</w:t>
                      </w:r>
                      <w:r w:rsidRPr="0071689B"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71689B" w:rsidRPr="0071689B">
                        <w:rPr>
                          <w:sz w:val="36"/>
                          <w:szCs w:val="36"/>
                        </w:rPr>
                        <w:t>GT</w:t>
                      </w:r>
                    </w:p>
                  </w:txbxContent>
                </v:textbox>
              </v:rect>
            </w:pict>
          </mc:Fallback>
        </mc:AlternateContent>
      </w:r>
    </w:p>
    <w:p w14:paraId="01AB1DC8" w14:textId="1487A451" w:rsidR="007E2119" w:rsidRPr="007E2119" w:rsidRDefault="003D5333" w:rsidP="007E2119">
      <w:r>
        <w:rPr>
          <w:noProof/>
        </w:rPr>
        <w:drawing>
          <wp:anchor distT="0" distB="0" distL="114300" distR="114300" simplePos="0" relativeHeight="251662336" behindDoc="0" locked="0" layoutInCell="1" allowOverlap="1" wp14:anchorId="61517210" wp14:editId="57B0DCC8">
            <wp:simplePos x="0" y="0"/>
            <wp:positionH relativeFrom="column">
              <wp:posOffset>3703320</wp:posOffset>
            </wp:positionH>
            <wp:positionV relativeFrom="paragraph">
              <wp:posOffset>218325</wp:posOffset>
            </wp:positionV>
            <wp:extent cx="2458720" cy="2458720"/>
            <wp:effectExtent l="0" t="0" r="508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TCA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A22C71" w14:textId="5A0FD000" w:rsidR="007E2119" w:rsidRPr="007E2119" w:rsidRDefault="007E2119" w:rsidP="007E2119"/>
    <w:p w14:paraId="68E07A41" w14:textId="2E1290CD" w:rsidR="00AE1230" w:rsidRPr="00336C6B" w:rsidRDefault="00FB749C" w:rsidP="00AE1230">
      <w:pPr>
        <w:pStyle w:val="SUBSUBTITEL"/>
        <w:rPr>
          <w:rFonts w:ascii="Adobe Garamond Pro Bold" w:hAnsi="Adobe Garamond Pro Bold" w:cs="AvenirNext LT Pro Regular"/>
          <w:caps/>
          <w:color w:val="636362"/>
          <w:sz w:val="20"/>
          <w:szCs w:val="20"/>
          <w:lang w:val="nl-BE"/>
        </w:rPr>
      </w:pPr>
      <w:r>
        <w:rPr>
          <w:rFonts w:ascii="Adobe Garamond Pro Bold" w:hAnsi="Adobe Garamond Pro Bold"/>
          <w:color w:val="1071B7"/>
          <w:lang w:val="nl-BE"/>
        </w:rPr>
        <w:t>Les</w:t>
      </w:r>
      <w:r w:rsidR="00286216" w:rsidRPr="00336C6B">
        <w:rPr>
          <w:rFonts w:ascii="Adobe Garamond Pro Bold" w:hAnsi="Adobe Garamond Pro Bold"/>
          <w:color w:val="1071B7"/>
          <w:lang w:val="nl-BE"/>
        </w:rPr>
        <w:t xml:space="preserve"> </w:t>
      </w:r>
      <w:r>
        <w:rPr>
          <w:rFonts w:ascii="Adobe Garamond Pro Bold" w:hAnsi="Adobe Garamond Pro Bold"/>
          <w:color w:val="1071B7"/>
          <w:lang w:val="nl-BE"/>
        </w:rPr>
        <w:t>atouts</w:t>
      </w:r>
    </w:p>
    <w:p w14:paraId="24900C86" w14:textId="77777777" w:rsidR="00FB749C" w:rsidRPr="00F54DCF" w:rsidRDefault="00FB749C" w:rsidP="00FB749C">
      <w:pPr>
        <w:pStyle w:val="ListParagraph"/>
        <w:numPr>
          <w:ilvl w:val="0"/>
          <w:numId w:val="6"/>
        </w:numPr>
        <w:spacing w:after="0"/>
        <w:rPr>
          <w:b/>
          <w:color w:val="595959" w:themeColor="text1" w:themeTint="A6"/>
          <w:sz w:val="20"/>
          <w:szCs w:val="20"/>
          <w:lang w:val="fr-FR"/>
        </w:rPr>
      </w:pPr>
      <w:r w:rsidRPr="00F54DCF">
        <w:rPr>
          <w:b/>
          <w:color w:val="595959" w:themeColor="text1" w:themeTint="A6"/>
          <w:sz w:val="20"/>
          <w:szCs w:val="20"/>
          <w:lang w:val="fr-FR"/>
        </w:rPr>
        <w:t xml:space="preserve">2 MP </w:t>
      </w:r>
      <w:proofErr w:type="gramStart"/>
      <w:r w:rsidRPr="00F54DCF">
        <w:rPr>
          <w:b/>
          <w:color w:val="595959" w:themeColor="text1" w:themeTint="A6"/>
          <w:sz w:val="20"/>
          <w:szCs w:val="20"/>
          <w:lang w:val="fr-FR"/>
        </w:rPr>
        <w:t>CMOS  puissant</w:t>
      </w:r>
      <w:proofErr w:type="gramEnd"/>
    </w:p>
    <w:p w14:paraId="453D3790" w14:textId="77777777" w:rsidR="00FB749C" w:rsidRPr="00F54DCF" w:rsidRDefault="00FB749C" w:rsidP="00FB749C">
      <w:pPr>
        <w:pStyle w:val="ListParagraph"/>
        <w:numPr>
          <w:ilvl w:val="0"/>
          <w:numId w:val="6"/>
        </w:numPr>
        <w:spacing w:after="0"/>
        <w:rPr>
          <w:color w:val="595959" w:themeColor="text1" w:themeTint="A6"/>
          <w:sz w:val="20"/>
          <w:szCs w:val="20"/>
          <w:lang w:val="fr-FR"/>
        </w:rPr>
      </w:pPr>
      <w:r w:rsidRPr="00F54DCF">
        <w:rPr>
          <w:color w:val="595959" w:themeColor="text1" w:themeTint="A6"/>
          <w:sz w:val="20"/>
          <w:szCs w:val="20"/>
          <w:lang w:val="fr-FR"/>
        </w:rPr>
        <w:t>Résolution 1920 x 1080</w:t>
      </w:r>
    </w:p>
    <w:p w14:paraId="588962B5" w14:textId="77777777" w:rsidR="00FB749C" w:rsidRPr="00F54DCF" w:rsidRDefault="00FB749C" w:rsidP="00FB749C">
      <w:pPr>
        <w:pStyle w:val="ListParagraph"/>
        <w:numPr>
          <w:ilvl w:val="0"/>
          <w:numId w:val="6"/>
        </w:numPr>
        <w:spacing w:after="0"/>
        <w:rPr>
          <w:color w:val="595959" w:themeColor="text1" w:themeTint="A6"/>
          <w:sz w:val="20"/>
          <w:szCs w:val="20"/>
          <w:lang w:val="fr-FR"/>
        </w:rPr>
      </w:pPr>
      <w:r w:rsidRPr="00F54DCF">
        <w:rPr>
          <w:color w:val="595959" w:themeColor="text1" w:themeTint="A6"/>
          <w:sz w:val="20"/>
          <w:szCs w:val="20"/>
          <w:lang w:val="fr-FR"/>
        </w:rPr>
        <w:t>Objectif fixe 2.8mm jusqu’à 12mm</w:t>
      </w:r>
    </w:p>
    <w:p w14:paraId="299C99F7" w14:textId="77777777" w:rsidR="00FB749C" w:rsidRPr="00F54DCF" w:rsidRDefault="00FB749C" w:rsidP="00FB749C">
      <w:pPr>
        <w:pStyle w:val="ListParagraph"/>
        <w:numPr>
          <w:ilvl w:val="0"/>
          <w:numId w:val="6"/>
        </w:numPr>
        <w:spacing w:after="0"/>
        <w:rPr>
          <w:color w:val="595959" w:themeColor="text1" w:themeTint="A6"/>
          <w:sz w:val="20"/>
          <w:szCs w:val="20"/>
          <w:lang w:val="fr-FR"/>
        </w:rPr>
      </w:pPr>
      <w:r w:rsidRPr="00F54DCF">
        <w:rPr>
          <w:color w:val="595959" w:themeColor="text1" w:themeTint="A6"/>
          <w:sz w:val="20"/>
          <w:szCs w:val="20"/>
          <w:lang w:val="fr-FR"/>
        </w:rPr>
        <w:t>Interrupteur jour/nuit</w:t>
      </w:r>
    </w:p>
    <w:p w14:paraId="77CB54E5" w14:textId="77777777" w:rsidR="00FB749C" w:rsidRPr="00F54DCF" w:rsidRDefault="00FB749C" w:rsidP="00FB749C">
      <w:pPr>
        <w:pStyle w:val="ListParagraph"/>
        <w:numPr>
          <w:ilvl w:val="0"/>
          <w:numId w:val="6"/>
        </w:numPr>
        <w:spacing w:after="0"/>
        <w:rPr>
          <w:color w:val="595959" w:themeColor="text1" w:themeTint="A6"/>
          <w:sz w:val="20"/>
          <w:szCs w:val="20"/>
          <w:lang w:val="fr-FR"/>
        </w:rPr>
      </w:pPr>
      <w:r w:rsidRPr="00F54DCF">
        <w:rPr>
          <w:color w:val="595959" w:themeColor="text1" w:themeTint="A6"/>
          <w:sz w:val="20"/>
          <w:szCs w:val="20"/>
          <w:lang w:val="fr-FR"/>
        </w:rPr>
        <w:t>EXIR 2.0, smart IR, distance IR jusqu’à 40m</w:t>
      </w:r>
    </w:p>
    <w:p w14:paraId="459956FE" w14:textId="36E10A9D" w:rsidR="00286216" w:rsidRDefault="00FB749C" w:rsidP="00336C6B">
      <w:pPr>
        <w:pStyle w:val="ListParagraph"/>
        <w:numPr>
          <w:ilvl w:val="0"/>
          <w:numId w:val="6"/>
        </w:numPr>
        <w:spacing w:after="0"/>
        <w:rPr>
          <w:color w:val="595959" w:themeColor="text1" w:themeTint="A6"/>
          <w:sz w:val="20"/>
          <w:szCs w:val="20"/>
          <w:lang w:val="fr-FR"/>
        </w:rPr>
      </w:pPr>
      <w:r w:rsidRPr="00F54DCF">
        <w:rPr>
          <w:color w:val="595959" w:themeColor="text1" w:themeTint="A6"/>
          <w:sz w:val="20"/>
          <w:szCs w:val="20"/>
          <w:lang w:val="fr-FR"/>
        </w:rPr>
        <w:t>IP66</w:t>
      </w:r>
    </w:p>
    <w:p w14:paraId="7261038C" w14:textId="4106C80E" w:rsidR="00FB749C" w:rsidRPr="00FB749C" w:rsidRDefault="00FB749C" w:rsidP="00FB749C">
      <w:pPr>
        <w:pStyle w:val="ListParagraph"/>
        <w:spacing w:after="0"/>
        <w:rPr>
          <w:color w:val="595959" w:themeColor="text1" w:themeTint="A6"/>
          <w:sz w:val="20"/>
          <w:szCs w:val="20"/>
          <w:lang w:val="fr-FR"/>
        </w:rPr>
      </w:pPr>
      <w:r>
        <w:rPr>
          <w:color w:val="595959" w:themeColor="text1" w:themeTint="A6"/>
          <w:sz w:val="20"/>
          <w:szCs w:val="20"/>
          <w:lang w:val="fr-FR"/>
        </w:rPr>
        <w:br/>
      </w:r>
    </w:p>
    <w:p w14:paraId="5D532752" w14:textId="6D0F8B25" w:rsidR="00286216" w:rsidRPr="00ED79F9" w:rsidRDefault="00336C6B" w:rsidP="00ED79F9">
      <w:pPr>
        <w:pStyle w:val="TKST"/>
        <w:rPr>
          <w:rFonts w:ascii="Adobe Garamond Pro Bold" w:hAnsi="Adobe Garamond Pro Bold" w:cs="Sanchez Regular"/>
          <w:color w:val="1071B7"/>
          <w:sz w:val="30"/>
          <w:szCs w:val="30"/>
          <w:lang w:val="nl-BE"/>
        </w:rPr>
      </w:pPr>
      <w:r w:rsidRPr="00336C6B">
        <w:rPr>
          <w:rFonts w:ascii="Adobe Garamond Pro Bold" w:hAnsi="Adobe Garamond Pro Bold" w:cs="Sanchez Regular"/>
          <w:color w:val="1071B7"/>
          <w:sz w:val="30"/>
          <w:szCs w:val="30"/>
          <w:lang w:val="nl-BE"/>
        </w:rPr>
        <w:t>Sp</w:t>
      </w:r>
      <w:r w:rsidR="00FB749C">
        <w:rPr>
          <w:rFonts w:ascii="Adobe Garamond Pro Bold" w:hAnsi="Adobe Garamond Pro Bold" w:cs="Sanchez Regular"/>
          <w:color w:val="1071B7"/>
          <w:sz w:val="30"/>
          <w:szCs w:val="30"/>
          <w:lang w:val="nl-BE"/>
        </w:rPr>
        <w:t>é</w:t>
      </w:r>
      <w:r w:rsidRPr="00336C6B">
        <w:rPr>
          <w:rFonts w:ascii="Adobe Garamond Pro Bold" w:hAnsi="Adobe Garamond Pro Bold" w:cs="Sanchez Regular"/>
          <w:color w:val="1071B7"/>
          <w:sz w:val="30"/>
          <w:szCs w:val="30"/>
          <w:lang w:val="nl-BE"/>
        </w:rPr>
        <w:t>cificati</w:t>
      </w:r>
      <w:r w:rsidR="00FB749C">
        <w:rPr>
          <w:rFonts w:ascii="Adobe Garamond Pro Bold" w:hAnsi="Adobe Garamond Pro Bold" w:cs="Sanchez Regular"/>
          <w:color w:val="1071B7"/>
          <w:sz w:val="30"/>
          <w:szCs w:val="30"/>
          <w:lang w:val="nl-BE"/>
        </w:rPr>
        <w:t>ons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09"/>
        <w:gridCol w:w="4010"/>
      </w:tblGrid>
      <w:tr w:rsidR="00ED79F9" w:rsidRPr="00ED79F9" w14:paraId="26AE994B" w14:textId="77777777" w:rsidTr="00ED79F9">
        <w:trPr>
          <w:trHeight w:val="90"/>
        </w:trPr>
        <w:tc>
          <w:tcPr>
            <w:tcW w:w="8019" w:type="dxa"/>
            <w:gridSpan w:val="2"/>
            <w:shd w:val="clear" w:color="auto" w:fill="BFBFBF" w:themeFill="background1" w:themeFillShade="BF"/>
          </w:tcPr>
          <w:p w14:paraId="2564CA38" w14:textId="7DC17F7F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 w:rsidRPr="00ED79F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Cam</w:t>
            </w:r>
            <w:r w:rsidR="00F12222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é</w:t>
            </w:r>
            <w:r w:rsidRPr="00ED79F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ra</w:t>
            </w:r>
            <w:proofErr w:type="spellEnd"/>
            <w:r w:rsidRPr="00ED79F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ED79F9" w:rsidRPr="00ED79F9" w14:paraId="100B41DE" w14:textId="77777777" w:rsidTr="00ED79F9">
        <w:trPr>
          <w:trHeight w:val="90"/>
        </w:trPr>
        <w:tc>
          <w:tcPr>
            <w:tcW w:w="4009" w:type="dxa"/>
          </w:tcPr>
          <w:p w14:paraId="133B88A6" w14:textId="13D7C741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Capteur d’images</w:t>
            </w:r>
          </w:p>
        </w:tc>
        <w:tc>
          <w:tcPr>
            <w:tcW w:w="4009" w:type="dxa"/>
          </w:tcPr>
          <w:p w14:paraId="6DF5F6D5" w14:textId="6B241600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Capteur d’images 2 MP CMOS</w:t>
            </w:r>
          </w:p>
        </w:tc>
      </w:tr>
      <w:tr w:rsidR="00ED79F9" w:rsidRPr="00ED79F9" w14:paraId="45FCCEA0" w14:textId="77777777" w:rsidTr="00ED79F9">
        <w:trPr>
          <w:trHeight w:val="90"/>
        </w:trPr>
        <w:tc>
          <w:tcPr>
            <w:tcW w:w="4009" w:type="dxa"/>
          </w:tcPr>
          <w:p w14:paraId="1AEA9820" w14:textId="5B3AB1A4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Signal système</w:t>
            </w:r>
          </w:p>
        </w:tc>
        <w:tc>
          <w:tcPr>
            <w:tcW w:w="4009" w:type="dxa"/>
          </w:tcPr>
          <w:p w14:paraId="34DAB920" w14:textId="77777777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D79F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PAL/NTSC </w:t>
            </w:r>
          </w:p>
        </w:tc>
      </w:tr>
      <w:tr w:rsidR="00ED79F9" w:rsidRPr="00ED79F9" w14:paraId="59C5F7E3" w14:textId="77777777" w:rsidTr="00ED79F9">
        <w:trPr>
          <w:trHeight w:val="90"/>
        </w:trPr>
        <w:tc>
          <w:tcPr>
            <w:tcW w:w="4009" w:type="dxa"/>
          </w:tcPr>
          <w:p w14:paraId="0E8FAD57" w14:textId="1C56A6C1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Résolution</w:t>
            </w:r>
          </w:p>
        </w:tc>
        <w:tc>
          <w:tcPr>
            <w:tcW w:w="4009" w:type="dxa"/>
          </w:tcPr>
          <w:p w14:paraId="38F99495" w14:textId="4540BEF5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D79F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1920 (H) </w:t>
            </w:r>
            <w:r w:rsidRPr="00ED79F9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× </w:t>
            </w:r>
            <w:r w:rsidRPr="00ED79F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1080 (V) </w:t>
            </w:r>
          </w:p>
        </w:tc>
      </w:tr>
      <w:tr w:rsidR="00ED79F9" w:rsidRPr="00F12222" w14:paraId="50097576" w14:textId="77777777" w:rsidTr="00ED79F9">
        <w:trPr>
          <w:trHeight w:val="90"/>
        </w:trPr>
        <w:tc>
          <w:tcPr>
            <w:tcW w:w="4009" w:type="dxa"/>
          </w:tcPr>
          <w:p w14:paraId="1AC39E8D" w14:textId="369AFC11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Éclairage min.</w:t>
            </w:r>
          </w:p>
        </w:tc>
        <w:tc>
          <w:tcPr>
            <w:tcW w:w="4009" w:type="dxa"/>
          </w:tcPr>
          <w:p w14:paraId="5DA64DF4" w14:textId="2B2E3B69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color w:val="000000" w:themeColor="text1"/>
                <w:sz w:val="18"/>
                <w:szCs w:val="18"/>
                <w:lang w:val="fr-FR"/>
              </w:rPr>
              <w:t xml:space="preserve">0.01 </w:t>
            </w:r>
            <w:hyperlink r:id="rId10" w:history="1">
              <w:r w:rsidRPr="00F54DCF">
                <w:rPr>
                  <w:rStyle w:val="Hyperlink"/>
                  <w:color w:val="000000" w:themeColor="text1"/>
                  <w:sz w:val="18"/>
                  <w:szCs w:val="18"/>
                  <w:lang w:val="fr-FR"/>
                </w:rPr>
                <w:t>Lux@(F1.2</w:t>
              </w:r>
            </w:hyperlink>
            <w:r w:rsidRPr="00F54DCF">
              <w:rPr>
                <w:color w:val="000000" w:themeColor="text1"/>
                <w:sz w:val="18"/>
                <w:szCs w:val="18"/>
                <w:lang w:val="fr-FR"/>
              </w:rPr>
              <w:t>, AGC ON), 0 Lux avec IR</w:t>
            </w:r>
          </w:p>
        </w:tc>
      </w:tr>
      <w:tr w:rsidR="00ED79F9" w:rsidRPr="00ED79F9" w14:paraId="160075AB" w14:textId="77777777" w:rsidTr="00ED79F9">
        <w:trPr>
          <w:trHeight w:val="90"/>
        </w:trPr>
        <w:tc>
          <w:tcPr>
            <w:tcW w:w="4009" w:type="dxa"/>
          </w:tcPr>
          <w:p w14:paraId="15EC1852" w14:textId="3A33E869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Vitesse d’obturation</w:t>
            </w:r>
          </w:p>
        </w:tc>
        <w:tc>
          <w:tcPr>
            <w:tcW w:w="4009" w:type="dxa"/>
          </w:tcPr>
          <w:p w14:paraId="1D6DBD36" w14:textId="2D76EB46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D79F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1/25 (1/30) s </w:t>
            </w:r>
            <w: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>tot</w:t>
            </w:r>
            <w:r w:rsidRPr="00ED79F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 1/50,000 s </w:t>
            </w:r>
          </w:p>
        </w:tc>
      </w:tr>
      <w:tr w:rsidR="00ED79F9" w:rsidRPr="00ED79F9" w14:paraId="33ECD454" w14:textId="77777777" w:rsidTr="00ED79F9">
        <w:trPr>
          <w:trHeight w:val="90"/>
        </w:trPr>
        <w:tc>
          <w:tcPr>
            <w:tcW w:w="4009" w:type="dxa"/>
          </w:tcPr>
          <w:p w14:paraId="2AAEEBAD" w14:textId="6CCF2680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Objectif</w:t>
            </w:r>
          </w:p>
        </w:tc>
        <w:tc>
          <w:tcPr>
            <w:tcW w:w="4009" w:type="dxa"/>
          </w:tcPr>
          <w:p w14:paraId="13941B6D" w14:textId="10F60CE4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2.8mm jusqu’à 12mm</w:t>
            </w:r>
          </w:p>
        </w:tc>
      </w:tr>
      <w:tr w:rsidR="00ED79F9" w:rsidRPr="00ED79F9" w14:paraId="395DA1D5" w14:textId="77777777" w:rsidTr="00ED79F9">
        <w:trPr>
          <w:trHeight w:val="90"/>
        </w:trPr>
        <w:tc>
          <w:tcPr>
            <w:tcW w:w="4009" w:type="dxa"/>
          </w:tcPr>
          <w:p w14:paraId="1F9A690B" w14:textId="08859013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Champ de vision horizontal</w:t>
            </w:r>
          </w:p>
        </w:tc>
        <w:tc>
          <w:tcPr>
            <w:tcW w:w="4009" w:type="dxa"/>
          </w:tcPr>
          <w:p w14:paraId="01BC8C43" w14:textId="2844E2AD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111.5° jusqu’à 33.4°</w:t>
            </w:r>
          </w:p>
        </w:tc>
      </w:tr>
      <w:tr w:rsidR="00ED79F9" w:rsidRPr="00ED79F9" w14:paraId="0CC782AE" w14:textId="77777777" w:rsidTr="00ED79F9">
        <w:trPr>
          <w:trHeight w:val="90"/>
        </w:trPr>
        <w:tc>
          <w:tcPr>
            <w:tcW w:w="4009" w:type="dxa"/>
          </w:tcPr>
          <w:p w14:paraId="58164AC3" w14:textId="318BE2F5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Fixation de l’objectif</w:t>
            </w:r>
          </w:p>
        </w:tc>
        <w:tc>
          <w:tcPr>
            <w:tcW w:w="4009" w:type="dxa"/>
          </w:tcPr>
          <w:p w14:paraId="6A3EF846" w14:textId="77777777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D79F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Φ14 </w:t>
            </w:r>
          </w:p>
        </w:tc>
      </w:tr>
      <w:tr w:rsidR="00ED79F9" w:rsidRPr="00ED79F9" w14:paraId="2D147477" w14:textId="77777777" w:rsidTr="00ED79F9">
        <w:trPr>
          <w:trHeight w:val="90"/>
        </w:trPr>
        <w:tc>
          <w:tcPr>
            <w:tcW w:w="4009" w:type="dxa"/>
          </w:tcPr>
          <w:p w14:paraId="5CECFA3E" w14:textId="1A40E866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Jour &amp; nuit</w:t>
            </w:r>
          </w:p>
        </w:tc>
        <w:tc>
          <w:tcPr>
            <w:tcW w:w="4009" w:type="dxa"/>
          </w:tcPr>
          <w:p w14:paraId="0A48FCBC" w14:textId="37EEE5C9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proofErr w:type="gramStart"/>
            <w:r w:rsidRPr="00F54DCF">
              <w:rPr>
                <w:sz w:val="18"/>
                <w:szCs w:val="18"/>
                <w:lang w:val="fr-FR"/>
              </w:rPr>
              <w:t>filtre</w:t>
            </w:r>
            <w:proofErr w:type="gramEnd"/>
            <w:r w:rsidRPr="00F54DCF">
              <w:rPr>
                <w:sz w:val="18"/>
                <w:szCs w:val="18"/>
                <w:lang w:val="fr-FR"/>
              </w:rPr>
              <w:t xml:space="preserve"> IR</w:t>
            </w:r>
          </w:p>
        </w:tc>
      </w:tr>
      <w:tr w:rsidR="00ED79F9" w:rsidRPr="00F12222" w14:paraId="468C5DFD" w14:textId="77777777" w:rsidTr="00ED79F9">
        <w:trPr>
          <w:trHeight w:val="90"/>
        </w:trPr>
        <w:tc>
          <w:tcPr>
            <w:tcW w:w="4009" w:type="dxa"/>
          </w:tcPr>
          <w:p w14:paraId="04C4CD9B" w14:textId="7FFC4C1D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Ajustement de l’angle</w:t>
            </w:r>
          </w:p>
        </w:tc>
        <w:tc>
          <w:tcPr>
            <w:tcW w:w="4009" w:type="dxa"/>
          </w:tcPr>
          <w:p w14:paraId="0D1054A8" w14:textId="370C4F53" w:rsidR="00ED79F9" w:rsidRPr="00F12222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proofErr w:type="gramStart"/>
            <w:r w:rsidRPr="00F54DCF">
              <w:rPr>
                <w:sz w:val="18"/>
                <w:szCs w:val="18"/>
                <w:lang w:val="fr-FR"/>
              </w:rPr>
              <w:t>Pan:</w:t>
            </w:r>
            <w:proofErr w:type="gramEnd"/>
            <w:r w:rsidRPr="00F54DCF">
              <w:rPr>
                <w:sz w:val="18"/>
                <w:szCs w:val="18"/>
                <w:lang w:val="fr-FR"/>
              </w:rPr>
              <w:t xml:space="preserve"> 0° à 360°, Tilt: 0° à 90°, Rotation: 0° à 360°</w:t>
            </w:r>
          </w:p>
        </w:tc>
      </w:tr>
      <w:tr w:rsidR="00ED79F9" w:rsidRPr="00ED79F9" w14:paraId="35A78080" w14:textId="77777777" w:rsidTr="00ED79F9">
        <w:trPr>
          <w:trHeight w:val="90"/>
        </w:trPr>
        <w:tc>
          <w:tcPr>
            <w:tcW w:w="4009" w:type="dxa"/>
          </w:tcPr>
          <w:p w14:paraId="11FE8C27" w14:textId="28E94D28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Synchronisation</w:t>
            </w:r>
          </w:p>
        </w:tc>
        <w:tc>
          <w:tcPr>
            <w:tcW w:w="4009" w:type="dxa"/>
          </w:tcPr>
          <w:p w14:paraId="6D537474" w14:textId="60F61FC5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Synchronisation interne</w:t>
            </w:r>
          </w:p>
        </w:tc>
      </w:tr>
      <w:tr w:rsidR="00ED79F9" w:rsidRPr="00F12222" w14:paraId="0A71160B" w14:textId="77777777" w:rsidTr="00ED79F9">
        <w:trPr>
          <w:trHeight w:val="210"/>
        </w:trPr>
        <w:tc>
          <w:tcPr>
            <w:tcW w:w="4009" w:type="dxa"/>
          </w:tcPr>
          <w:p w14:paraId="75F979CD" w14:textId="1D1AFBAA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Fréquence d’images vidéo</w:t>
            </w:r>
          </w:p>
        </w:tc>
        <w:tc>
          <w:tcPr>
            <w:tcW w:w="4009" w:type="dxa"/>
          </w:tcPr>
          <w:p w14:paraId="0AF59566" w14:textId="15B96127" w:rsidR="00ED79F9" w:rsidRPr="00F12222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proofErr w:type="gramStart"/>
            <w:r w:rsidRPr="00F54DCF">
              <w:rPr>
                <w:sz w:val="18"/>
                <w:szCs w:val="18"/>
                <w:lang w:val="fr-FR"/>
              </w:rPr>
              <w:t>PAL:</w:t>
            </w:r>
            <w:proofErr w:type="gramEnd"/>
            <w:r w:rsidRPr="00F54DCF">
              <w:rPr>
                <w:sz w:val="18"/>
                <w:szCs w:val="18"/>
                <w:lang w:val="fr-FR"/>
              </w:rPr>
              <w:t xml:space="preserve"> 1080p@25fps</w:t>
            </w:r>
            <w:r>
              <w:rPr>
                <w:sz w:val="18"/>
                <w:szCs w:val="18"/>
                <w:lang w:val="fr-FR"/>
              </w:rPr>
              <w:t xml:space="preserve">, </w:t>
            </w:r>
            <w:r w:rsidRPr="00F54DCF">
              <w:rPr>
                <w:sz w:val="18"/>
                <w:szCs w:val="18"/>
                <w:lang w:val="fr-FR"/>
              </w:rPr>
              <w:t>NTSC: 1080p@30fps</w:t>
            </w:r>
          </w:p>
        </w:tc>
      </w:tr>
      <w:tr w:rsidR="00ED79F9" w:rsidRPr="00ED79F9" w14:paraId="2868C797" w14:textId="77777777" w:rsidTr="00ED79F9">
        <w:trPr>
          <w:trHeight w:val="90"/>
        </w:trPr>
        <w:tc>
          <w:tcPr>
            <w:tcW w:w="8019" w:type="dxa"/>
            <w:gridSpan w:val="2"/>
            <w:shd w:val="clear" w:color="auto" w:fill="BFBFBF" w:themeFill="background1" w:themeFillShade="BF"/>
          </w:tcPr>
          <w:p w14:paraId="2F674903" w14:textId="77777777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D79F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Menu </w:t>
            </w:r>
          </w:p>
        </w:tc>
      </w:tr>
      <w:tr w:rsidR="00ED79F9" w:rsidRPr="00ED79F9" w14:paraId="6C420944" w14:textId="77777777" w:rsidTr="00ED79F9">
        <w:trPr>
          <w:trHeight w:val="90"/>
        </w:trPr>
        <w:tc>
          <w:tcPr>
            <w:tcW w:w="4009" w:type="dxa"/>
          </w:tcPr>
          <w:p w14:paraId="56BDBAFB" w14:textId="77777777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D79F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AGC </w:t>
            </w:r>
          </w:p>
        </w:tc>
        <w:tc>
          <w:tcPr>
            <w:tcW w:w="4009" w:type="dxa"/>
          </w:tcPr>
          <w:p w14:paraId="47BB01D4" w14:textId="0C43A990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Élevé/moyen/faible/Off</w:t>
            </w:r>
          </w:p>
        </w:tc>
      </w:tr>
      <w:tr w:rsidR="00ED79F9" w:rsidRPr="00FB749C" w14:paraId="281A330C" w14:textId="77777777" w:rsidTr="00ED79F9">
        <w:trPr>
          <w:trHeight w:val="90"/>
        </w:trPr>
        <w:tc>
          <w:tcPr>
            <w:tcW w:w="4009" w:type="dxa"/>
          </w:tcPr>
          <w:p w14:paraId="3C6A5B15" w14:textId="7EFA66BA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Mode Jour/Nuit</w:t>
            </w:r>
          </w:p>
        </w:tc>
        <w:tc>
          <w:tcPr>
            <w:tcW w:w="4009" w:type="dxa"/>
          </w:tcPr>
          <w:p w14:paraId="57350553" w14:textId="3F978F9D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Auto/couleur/Blanc-Noir</w:t>
            </w:r>
          </w:p>
        </w:tc>
      </w:tr>
      <w:tr w:rsidR="00ED79F9" w:rsidRPr="00ED79F9" w14:paraId="4DD0C3A6" w14:textId="77777777" w:rsidTr="00ED79F9">
        <w:trPr>
          <w:trHeight w:val="90"/>
        </w:trPr>
        <w:tc>
          <w:tcPr>
            <w:tcW w:w="4009" w:type="dxa"/>
          </w:tcPr>
          <w:p w14:paraId="10250A6F" w14:textId="77777777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D79F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BLC </w:t>
            </w:r>
          </w:p>
        </w:tc>
        <w:tc>
          <w:tcPr>
            <w:tcW w:w="4009" w:type="dxa"/>
          </w:tcPr>
          <w:p w14:paraId="780E0B34" w14:textId="0C3D3A55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Supporté</w:t>
            </w:r>
          </w:p>
        </w:tc>
      </w:tr>
      <w:tr w:rsidR="00ED79F9" w:rsidRPr="00ED79F9" w14:paraId="7D8F6685" w14:textId="77777777" w:rsidTr="00ED79F9">
        <w:trPr>
          <w:trHeight w:val="90"/>
        </w:trPr>
        <w:tc>
          <w:tcPr>
            <w:tcW w:w="4009" w:type="dxa"/>
          </w:tcPr>
          <w:p w14:paraId="5CEE9796" w14:textId="77777777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D79F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DWDR </w:t>
            </w:r>
          </w:p>
        </w:tc>
        <w:tc>
          <w:tcPr>
            <w:tcW w:w="4009" w:type="dxa"/>
          </w:tcPr>
          <w:p w14:paraId="483A3EFE" w14:textId="501357C6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Supporté</w:t>
            </w:r>
          </w:p>
        </w:tc>
      </w:tr>
      <w:tr w:rsidR="00ED79F9" w:rsidRPr="00ED79F9" w14:paraId="7755B9F4" w14:textId="77777777" w:rsidTr="00ED79F9">
        <w:trPr>
          <w:trHeight w:val="90"/>
        </w:trPr>
        <w:tc>
          <w:tcPr>
            <w:tcW w:w="4009" w:type="dxa"/>
          </w:tcPr>
          <w:p w14:paraId="015CEAC4" w14:textId="0E6E9570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Langue</w:t>
            </w:r>
          </w:p>
        </w:tc>
        <w:tc>
          <w:tcPr>
            <w:tcW w:w="4009" w:type="dxa"/>
          </w:tcPr>
          <w:p w14:paraId="64A70AC9" w14:textId="6437C9E1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Anglais</w:t>
            </w:r>
          </w:p>
        </w:tc>
      </w:tr>
      <w:tr w:rsidR="00ED79F9" w:rsidRPr="00F12222" w14:paraId="3FFA2F0F" w14:textId="77777777" w:rsidTr="00ED79F9">
        <w:trPr>
          <w:trHeight w:val="90"/>
        </w:trPr>
        <w:tc>
          <w:tcPr>
            <w:tcW w:w="4009" w:type="dxa"/>
          </w:tcPr>
          <w:p w14:paraId="2ECBB164" w14:textId="3DCD80FC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Fonctions</w:t>
            </w:r>
          </w:p>
        </w:tc>
        <w:tc>
          <w:tcPr>
            <w:tcW w:w="4009" w:type="dxa"/>
          </w:tcPr>
          <w:p w14:paraId="57610498" w14:textId="53B0EFAE" w:rsidR="00ED79F9" w:rsidRPr="00F12222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Clarté, netteté, DNR, miroir, smart IR</w:t>
            </w:r>
          </w:p>
        </w:tc>
      </w:tr>
      <w:tr w:rsidR="00ED79F9" w:rsidRPr="00ED79F9" w14:paraId="2D5DB0B6" w14:textId="77777777" w:rsidTr="00ED79F9">
        <w:trPr>
          <w:trHeight w:val="90"/>
        </w:trPr>
        <w:tc>
          <w:tcPr>
            <w:tcW w:w="8019" w:type="dxa"/>
            <w:gridSpan w:val="2"/>
            <w:shd w:val="clear" w:color="auto" w:fill="BFBFBF" w:themeFill="background1" w:themeFillShade="BF"/>
          </w:tcPr>
          <w:p w14:paraId="7BEC253E" w14:textId="77777777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D79F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Interface </w:t>
            </w:r>
          </w:p>
        </w:tc>
      </w:tr>
      <w:tr w:rsidR="00ED79F9" w:rsidRPr="00ED79F9" w14:paraId="01272895" w14:textId="77777777" w:rsidTr="00ED79F9">
        <w:trPr>
          <w:trHeight w:val="90"/>
        </w:trPr>
        <w:tc>
          <w:tcPr>
            <w:tcW w:w="4009" w:type="dxa"/>
          </w:tcPr>
          <w:p w14:paraId="7E511340" w14:textId="7837C2EE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Sortie vidéo</w:t>
            </w:r>
          </w:p>
        </w:tc>
        <w:tc>
          <w:tcPr>
            <w:tcW w:w="4009" w:type="dxa"/>
          </w:tcPr>
          <w:p w14:paraId="075C75FD" w14:textId="72257D4A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1 sortie analogique HD</w:t>
            </w:r>
          </w:p>
        </w:tc>
      </w:tr>
      <w:tr w:rsidR="00ED79F9" w:rsidRPr="00ED79F9" w14:paraId="5BD1D293" w14:textId="77777777" w:rsidTr="00ED79F9">
        <w:trPr>
          <w:trHeight w:val="90"/>
        </w:trPr>
        <w:tc>
          <w:tcPr>
            <w:tcW w:w="4009" w:type="dxa"/>
          </w:tcPr>
          <w:p w14:paraId="564C7C0C" w14:textId="3A08A4FD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Commutateur</w:t>
            </w:r>
          </w:p>
        </w:tc>
        <w:tc>
          <w:tcPr>
            <w:tcW w:w="4009" w:type="dxa"/>
          </w:tcPr>
          <w:p w14:paraId="4F3FC0BC" w14:textId="761C066C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TVI/AHD/CVI/CVBS</w:t>
            </w:r>
          </w:p>
        </w:tc>
      </w:tr>
      <w:tr w:rsidR="00ED79F9" w:rsidRPr="00ED79F9" w14:paraId="51969F34" w14:textId="77777777" w:rsidTr="00ED79F9">
        <w:trPr>
          <w:trHeight w:val="90"/>
        </w:trPr>
        <w:tc>
          <w:tcPr>
            <w:tcW w:w="8019" w:type="dxa"/>
            <w:gridSpan w:val="2"/>
            <w:shd w:val="clear" w:color="auto" w:fill="BFBFBF" w:themeFill="background1" w:themeFillShade="BF"/>
          </w:tcPr>
          <w:p w14:paraId="1B8828EC" w14:textId="501867B9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>Général</w:t>
            </w:r>
            <w:proofErr w:type="spellEnd"/>
            <w:r w:rsidR="00ED79F9" w:rsidRPr="00ED79F9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bookmarkStart w:id="0" w:name="_GoBack"/>
        <w:bookmarkEnd w:id="0"/>
      </w:tr>
      <w:tr w:rsidR="00ED79F9" w:rsidRPr="00F12222" w14:paraId="6D2B79E0" w14:textId="77777777" w:rsidTr="00ED79F9">
        <w:trPr>
          <w:trHeight w:val="90"/>
        </w:trPr>
        <w:tc>
          <w:tcPr>
            <w:tcW w:w="4009" w:type="dxa"/>
          </w:tcPr>
          <w:p w14:paraId="1A6673F2" w14:textId="317A4207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Conditions environnementales</w:t>
            </w:r>
          </w:p>
        </w:tc>
        <w:tc>
          <w:tcPr>
            <w:tcW w:w="4009" w:type="dxa"/>
          </w:tcPr>
          <w:p w14:paraId="677ACD86" w14:textId="31D8358D" w:rsidR="00ED79F9" w:rsidRPr="00F12222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 xml:space="preserve">-40°C à 60°C (-40°F à 140°F), </w:t>
            </w:r>
            <w:proofErr w:type="gramStart"/>
            <w:r w:rsidRPr="00F54DCF">
              <w:rPr>
                <w:sz w:val="18"/>
                <w:szCs w:val="18"/>
                <w:lang w:val="fr-FR"/>
              </w:rPr>
              <w:t>Humidité:</w:t>
            </w:r>
            <w:proofErr w:type="gramEnd"/>
            <w:r w:rsidRPr="00F54DCF">
              <w:rPr>
                <w:sz w:val="18"/>
                <w:szCs w:val="18"/>
                <w:lang w:val="fr-FR"/>
              </w:rPr>
              <w:t xml:space="preserve"> 90% ou moins (sans</w:t>
            </w:r>
            <w:r>
              <w:rPr>
                <w:sz w:val="18"/>
                <w:szCs w:val="18"/>
                <w:lang w:val="fr-FR"/>
              </w:rPr>
              <w:t xml:space="preserve"> </w:t>
            </w:r>
            <w:r w:rsidRPr="00F54DCF">
              <w:rPr>
                <w:sz w:val="18"/>
                <w:szCs w:val="18"/>
                <w:lang w:val="fr-FR"/>
              </w:rPr>
              <w:t>condensation)</w:t>
            </w:r>
          </w:p>
        </w:tc>
      </w:tr>
      <w:tr w:rsidR="00ED79F9" w:rsidRPr="00ED79F9" w14:paraId="1790CAC0" w14:textId="77777777" w:rsidTr="00ED79F9">
        <w:trPr>
          <w:trHeight w:val="90"/>
        </w:trPr>
        <w:tc>
          <w:tcPr>
            <w:tcW w:w="4009" w:type="dxa"/>
          </w:tcPr>
          <w:p w14:paraId="37EF6B4E" w14:textId="64AC8674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Alimentation</w:t>
            </w:r>
          </w:p>
        </w:tc>
        <w:tc>
          <w:tcPr>
            <w:tcW w:w="4009" w:type="dxa"/>
          </w:tcPr>
          <w:p w14:paraId="76F45C95" w14:textId="77777777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D79F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12 VDC ±15% </w:t>
            </w:r>
          </w:p>
        </w:tc>
      </w:tr>
      <w:tr w:rsidR="00ED79F9" w:rsidRPr="00ED79F9" w14:paraId="0B4EC53B" w14:textId="77777777" w:rsidTr="00ED79F9">
        <w:trPr>
          <w:trHeight w:val="90"/>
        </w:trPr>
        <w:tc>
          <w:tcPr>
            <w:tcW w:w="4009" w:type="dxa"/>
          </w:tcPr>
          <w:p w14:paraId="28BEDCBA" w14:textId="0D8BE4AE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Consommation</w:t>
            </w:r>
          </w:p>
        </w:tc>
        <w:tc>
          <w:tcPr>
            <w:tcW w:w="4009" w:type="dxa"/>
          </w:tcPr>
          <w:p w14:paraId="3D268F28" w14:textId="77777777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D79F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Max. 5 W </w:t>
            </w:r>
          </w:p>
        </w:tc>
      </w:tr>
      <w:tr w:rsidR="00ED79F9" w:rsidRPr="00ED79F9" w14:paraId="2274BBD5" w14:textId="77777777" w:rsidTr="00ED79F9">
        <w:trPr>
          <w:trHeight w:val="90"/>
        </w:trPr>
        <w:tc>
          <w:tcPr>
            <w:tcW w:w="4009" w:type="dxa"/>
          </w:tcPr>
          <w:p w14:paraId="67F117C9" w14:textId="2C7CC25E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Degré de protection</w:t>
            </w:r>
          </w:p>
        </w:tc>
        <w:tc>
          <w:tcPr>
            <w:tcW w:w="4009" w:type="dxa"/>
          </w:tcPr>
          <w:p w14:paraId="272A726E" w14:textId="77777777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D79F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IP66 </w:t>
            </w:r>
          </w:p>
        </w:tc>
      </w:tr>
      <w:tr w:rsidR="00ED79F9" w:rsidRPr="00ED79F9" w14:paraId="6D7637BF" w14:textId="77777777" w:rsidTr="00ED79F9">
        <w:trPr>
          <w:trHeight w:val="290"/>
        </w:trPr>
        <w:tc>
          <w:tcPr>
            <w:tcW w:w="4009" w:type="dxa"/>
          </w:tcPr>
          <w:p w14:paraId="735693FF" w14:textId="4A505F73" w:rsidR="00ED79F9" w:rsidRPr="00ED79F9" w:rsidRDefault="00F12222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Matériau</w:t>
            </w:r>
          </w:p>
        </w:tc>
        <w:tc>
          <w:tcPr>
            <w:tcW w:w="4009" w:type="dxa"/>
          </w:tcPr>
          <w:p w14:paraId="73A3C980" w14:textId="1A1A29F7" w:rsidR="00ED79F9" w:rsidRPr="00ED79F9" w:rsidRDefault="00F37846" w:rsidP="007A166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F54DCF">
              <w:rPr>
                <w:sz w:val="18"/>
                <w:szCs w:val="18"/>
                <w:lang w:val="fr-FR"/>
              </w:rPr>
              <w:t>Méta</w:t>
            </w:r>
            <w:r w:rsidR="00D57661">
              <w:rPr>
                <w:sz w:val="18"/>
                <w:szCs w:val="18"/>
                <w:lang w:val="fr-FR"/>
              </w:rPr>
              <w:t>l</w:t>
            </w:r>
          </w:p>
        </w:tc>
      </w:tr>
      <w:tr w:rsidR="00ED79F9" w:rsidRPr="00ED79F9" w14:paraId="7F9F12E6" w14:textId="77777777" w:rsidTr="00ED79F9">
        <w:trPr>
          <w:trHeight w:val="90"/>
        </w:trPr>
        <w:tc>
          <w:tcPr>
            <w:tcW w:w="4009" w:type="dxa"/>
          </w:tcPr>
          <w:p w14:paraId="6B458B27" w14:textId="43953E4D" w:rsidR="00ED79F9" w:rsidRPr="00ED79F9" w:rsidRDefault="00F37846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Portée IR</w:t>
            </w:r>
          </w:p>
        </w:tc>
        <w:tc>
          <w:tcPr>
            <w:tcW w:w="4009" w:type="dxa"/>
          </w:tcPr>
          <w:p w14:paraId="65F83F3E" w14:textId="4738089F" w:rsidR="00ED79F9" w:rsidRPr="00ED79F9" w:rsidRDefault="00F37846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Jusqu’à 40m</w:t>
            </w:r>
          </w:p>
        </w:tc>
      </w:tr>
      <w:tr w:rsidR="00ED79F9" w:rsidRPr="00ED79F9" w14:paraId="7B9847A4" w14:textId="77777777" w:rsidTr="00ED79F9">
        <w:trPr>
          <w:trHeight w:val="90"/>
        </w:trPr>
        <w:tc>
          <w:tcPr>
            <w:tcW w:w="4009" w:type="dxa"/>
          </w:tcPr>
          <w:p w14:paraId="14A4F88B" w14:textId="4C78F972" w:rsidR="00ED79F9" w:rsidRPr="00ED79F9" w:rsidRDefault="00F37846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Dimensions</w:t>
            </w:r>
          </w:p>
        </w:tc>
        <w:tc>
          <w:tcPr>
            <w:tcW w:w="4009" w:type="dxa"/>
          </w:tcPr>
          <w:p w14:paraId="17DFB10F" w14:textId="77777777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D79F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256.4 mm × 83.3 mm × 78.2 mm (10" × 3.2" × 3") </w:t>
            </w:r>
          </w:p>
        </w:tc>
      </w:tr>
      <w:tr w:rsidR="00ED79F9" w:rsidRPr="00ED79F9" w14:paraId="5225C7FC" w14:textId="77777777" w:rsidTr="00ED79F9">
        <w:trPr>
          <w:trHeight w:val="90"/>
        </w:trPr>
        <w:tc>
          <w:tcPr>
            <w:tcW w:w="4009" w:type="dxa"/>
          </w:tcPr>
          <w:p w14:paraId="1C014B74" w14:textId="1B0AC86A" w:rsidR="00ED79F9" w:rsidRPr="00ED79F9" w:rsidRDefault="00F37846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F54DCF">
              <w:rPr>
                <w:sz w:val="18"/>
                <w:szCs w:val="18"/>
                <w:lang w:val="fr-FR"/>
              </w:rPr>
              <w:t>Poids</w:t>
            </w:r>
          </w:p>
        </w:tc>
        <w:tc>
          <w:tcPr>
            <w:tcW w:w="4009" w:type="dxa"/>
          </w:tcPr>
          <w:p w14:paraId="78B851C4" w14:textId="77777777" w:rsidR="00ED79F9" w:rsidRPr="00ED79F9" w:rsidRDefault="00ED79F9" w:rsidP="00ED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  <w:r w:rsidRPr="00ED79F9"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  <w:t xml:space="preserve">605 g (1.33 lb.) </w:t>
            </w:r>
          </w:p>
        </w:tc>
      </w:tr>
    </w:tbl>
    <w:p w14:paraId="7BCD975F" w14:textId="77777777" w:rsidR="00ED79F9" w:rsidRPr="00336C6B" w:rsidRDefault="00ED79F9" w:rsidP="00336C6B">
      <w:pPr>
        <w:pStyle w:val="TKST"/>
        <w:rPr>
          <w:rFonts w:ascii="Adobe Garamond Pro Bold" w:hAnsi="Adobe Garamond Pro Bold" w:cs="Sanchez Regular"/>
          <w:color w:val="1071B7"/>
          <w:sz w:val="30"/>
          <w:szCs w:val="30"/>
          <w:lang w:val="nl-BE"/>
        </w:rPr>
      </w:pPr>
    </w:p>
    <w:p w14:paraId="402A8CD6" w14:textId="001B164C" w:rsidR="00286216" w:rsidRDefault="00286216" w:rsidP="00336C6B">
      <w:pPr>
        <w:pStyle w:val="TKST"/>
        <w:rPr>
          <w:sz w:val="20"/>
          <w:szCs w:val="20"/>
          <w:lang w:val="fr-BE"/>
        </w:rPr>
      </w:pPr>
    </w:p>
    <w:p w14:paraId="2A330DE5" w14:textId="03A8CB16" w:rsidR="00276072" w:rsidRDefault="00276072" w:rsidP="00336C6B">
      <w:pPr>
        <w:pStyle w:val="TKST"/>
        <w:rPr>
          <w:sz w:val="20"/>
          <w:szCs w:val="20"/>
          <w:lang w:val="fr-BE"/>
        </w:rPr>
      </w:pPr>
    </w:p>
    <w:p w14:paraId="7D83B207" w14:textId="697E2DA1" w:rsidR="00276072" w:rsidRDefault="00276072" w:rsidP="00276072">
      <w:pPr>
        <w:pStyle w:val="SUBSUBTITEL"/>
        <w:rPr>
          <w:rFonts w:ascii="Adobe Garamond Pro Bold" w:hAnsi="Adobe Garamond Pro Bold"/>
          <w:color w:val="1071B7"/>
          <w:lang w:val="nl-BE"/>
        </w:rPr>
      </w:pPr>
      <w:r>
        <w:rPr>
          <w:rFonts w:ascii="Adobe Garamond Pro Bold" w:hAnsi="Adobe Garamond Pro Bold"/>
          <w:color w:val="1071B7"/>
          <w:lang w:val="nl-BE"/>
        </w:rPr>
        <w:lastRenderedPageBreak/>
        <w:t>Afmetingen</w:t>
      </w:r>
    </w:p>
    <w:p w14:paraId="28A95F2B" w14:textId="6237A925" w:rsidR="003D5333" w:rsidRPr="00276072" w:rsidRDefault="003D5333" w:rsidP="00276072">
      <w:pPr>
        <w:pStyle w:val="SUBSUBTITEL"/>
        <w:rPr>
          <w:rFonts w:ascii="Adobe Garamond Pro Bold" w:hAnsi="Adobe Garamond Pro Bold" w:cs="AvenirNext LT Pro Regular"/>
          <w:caps/>
          <w:color w:val="636362"/>
          <w:sz w:val="20"/>
          <w:szCs w:val="20"/>
          <w:lang w:val="nl-BE"/>
        </w:rPr>
      </w:pPr>
      <w:r>
        <w:rPr>
          <w:rFonts w:ascii="Adobe Garamond Pro Bold" w:hAnsi="Adobe Garamond Pro Bold" w:cs="AvenirNext LT Pro Regular"/>
          <w:caps/>
          <w:noProof/>
          <w:color w:val="636362"/>
          <w:sz w:val="20"/>
          <w:szCs w:val="20"/>
          <w:lang w:val="nl-BE"/>
        </w:rPr>
        <w:drawing>
          <wp:anchor distT="0" distB="0" distL="114300" distR="114300" simplePos="0" relativeHeight="251663360" behindDoc="0" locked="0" layoutInCell="1" allowOverlap="1" wp14:anchorId="0C60EBC7" wp14:editId="78AECDCF">
            <wp:simplePos x="0" y="0"/>
            <wp:positionH relativeFrom="column">
              <wp:posOffset>635</wp:posOffset>
            </wp:positionH>
            <wp:positionV relativeFrom="paragraph">
              <wp:posOffset>6350</wp:posOffset>
            </wp:positionV>
            <wp:extent cx="5760720" cy="1666240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9-05-23 at 14.19.4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5333" w:rsidRPr="002760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7BDFC" w14:textId="77777777" w:rsidR="007F0395" w:rsidRDefault="007F0395" w:rsidP="004A0CDA">
      <w:pPr>
        <w:spacing w:after="0" w:line="240" w:lineRule="auto"/>
      </w:pPr>
      <w:r>
        <w:separator/>
      </w:r>
    </w:p>
  </w:endnote>
  <w:endnote w:type="continuationSeparator" w:id="0">
    <w:p w14:paraId="08AFA8C8" w14:textId="77777777" w:rsidR="007F0395" w:rsidRDefault="007F0395" w:rsidP="004A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anchez Regular">
    <w:altName w:val="Calibri"/>
    <w:panose1 w:val="020B0604020202020204"/>
    <w:charset w:val="00"/>
    <w:family w:val="modern"/>
    <w:notTrueType/>
    <w:pitch w:val="variable"/>
    <w:sig w:usb0="A000002F" w:usb1="5000005B" w:usb2="00000000" w:usb3="00000000" w:csb0="00000193" w:csb1="00000000"/>
  </w:font>
  <w:font w:name="AvenirNext LT Pro Regular">
    <w:altName w:val="Calibri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Adobe Garamond Pro Bold">
    <w:altName w:val="Garamond"/>
    <w:panose1 w:val="020B0604020202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E12AE" w14:textId="77777777" w:rsidR="001B30BB" w:rsidRDefault="001B30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D73A9" w14:textId="5FEDF5B9" w:rsidR="00553BF1" w:rsidRPr="00C861F9" w:rsidRDefault="00553BF1" w:rsidP="00553BF1">
    <w:pPr>
      <w:pStyle w:val="Footer"/>
      <w:rPr>
        <w:color w:val="646363"/>
        <w:sz w:val="18"/>
        <w:szCs w:val="18"/>
        <w:lang w:val="fr-FR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93EA18C" wp14:editId="02C848DC">
          <wp:simplePos x="0" y="0"/>
          <wp:positionH relativeFrom="margin">
            <wp:align>center</wp:align>
          </wp:positionH>
          <wp:positionV relativeFrom="paragraph">
            <wp:posOffset>-544195</wp:posOffset>
          </wp:positionV>
          <wp:extent cx="504825" cy="504825"/>
          <wp:effectExtent l="0" t="0" r="9525" b="9525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C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61F9">
      <w:rPr>
        <w:lang w:val="fr-FR"/>
      </w:rPr>
      <w:tab/>
    </w:r>
    <w:r w:rsidRPr="00C861F9">
      <w:rPr>
        <w:color w:val="646363"/>
        <w:sz w:val="18"/>
        <w:szCs w:val="18"/>
        <w:lang w:val="fr-FR"/>
      </w:rPr>
      <w:t xml:space="preserve">CCI sa | </w:t>
    </w:r>
    <w:proofErr w:type="spellStart"/>
    <w:r w:rsidRPr="00C861F9">
      <w:rPr>
        <w:color w:val="646363"/>
        <w:sz w:val="18"/>
        <w:szCs w:val="18"/>
        <w:lang w:val="fr-FR"/>
      </w:rPr>
      <w:t>Louiza-Marialei</w:t>
    </w:r>
    <w:proofErr w:type="spellEnd"/>
    <w:r w:rsidRPr="00C861F9">
      <w:rPr>
        <w:color w:val="646363"/>
        <w:sz w:val="18"/>
        <w:szCs w:val="18"/>
        <w:lang w:val="fr-FR"/>
      </w:rPr>
      <w:t xml:space="preserve"> 8/5, 2018 </w:t>
    </w:r>
    <w:r w:rsidR="001B30BB">
      <w:rPr>
        <w:color w:val="646363"/>
        <w:sz w:val="18"/>
        <w:szCs w:val="18"/>
        <w:lang w:val="fr-FR"/>
      </w:rPr>
      <w:t>Antwerpen</w:t>
    </w:r>
  </w:p>
  <w:p w14:paraId="408AE8B2" w14:textId="77777777" w:rsidR="004A0CDA" w:rsidRPr="0091483E" w:rsidRDefault="00553BF1" w:rsidP="00553BF1">
    <w:pPr>
      <w:pStyle w:val="Footer"/>
      <w:rPr>
        <w:color w:val="646363"/>
        <w:sz w:val="18"/>
        <w:szCs w:val="18"/>
        <w:lang w:val="fr-BE"/>
      </w:rPr>
    </w:pPr>
    <w:r w:rsidRPr="0091483E">
      <w:rPr>
        <w:color w:val="646363"/>
        <w:sz w:val="18"/>
        <w:szCs w:val="18"/>
        <w:lang w:val="fr-BE"/>
      </w:rPr>
      <w:tab/>
      <w:t xml:space="preserve">T: 03/232 78 64 | info@ccinv.be | </w:t>
    </w:r>
    <w:r w:rsidRPr="0091483E">
      <w:rPr>
        <w:b/>
        <w:color w:val="646363"/>
        <w:sz w:val="18"/>
        <w:szCs w:val="18"/>
        <w:lang w:val="fr-BE"/>
      </w:rPr>
      <w:t>www.aiphone.be</w:t>
    </w:r>
    <w:r w:rsidRPr="0091483E">
      <w:rPr>
        <w:color w:val="646363"/>
        <w:sz w:val="18"/>
        <w:szCs w:val="18"/>
        <w:lang w:val="fr-B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A2F3" w14:textId="77777777" w:rsidR="001B30BB" w:rsidRDefault="001B30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C2357" w14:textId="77777777" w:rsidR="007F0395" w:rsidRDefault="007F0395" w:rsidP="004A0CDA">
      <w:pPr>
        <w:spacing w:after="0" w:line="240" w:lineRule="auto"/>
      </w:pPr>
      <w:r>
        <w:separator/>
      </w:r>
    </w:p>
  </w:footnote>
  <w:footnote w:type="continuationSeparator" w:id="0">
    <w:p w14:paraId="56F8E477" w14:textId="77777777" w:rsidR="007F0395" w:rsidRDefault="007F0395" w:rsidP="004A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60D7B" w14:textId="77777777" w:rsidR="001B30BB" w:rsidRDefault="001B30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BEB22" w14:textId="77777777" w:rsidR="001B30BB" w:rsidRDefault="001B30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CB8FD" w14:textId="77777777" w:rsidR="001B30BB" w:rsidRDefault="001B30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30F"/>
    <w:multiLevelType w:val="hybridMultilevel"/>
    <w:tmpl w:val="08609C72"/>
    <w:lvl w:ilvl="0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163F88"/>
    <w:multiLevelType w:val="hybridMultilevel"/>
    <w:tmpl w:val="E62CBC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F4F70"/>
    <w:multiLevelType w:val="hybridMultilevel"/>
    <w:tmpl w:val="8AC2B8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F62B5"/>
    <w:multiLevelType w:val="hybridMultilevel"/>
    <w:tmpl w:val="078E1F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50C04"/>
    <w:multiLevelType w:val="hybridMultilevel"/>
    <w:tmpl w:val="3DC65A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3ED"/>
    <w:rsid w:val="00065C3D"/>
    <w:rsid w:val="000703ED"/>
    <w:rsid w:val="0007237E"/>
    <w:rsid w:val="000F53B9"/>
    <w:rsid w:val="001A1870"/>
    <w:rsid w:val="001A19A9"/>
    <w:rsid w:val="001B30BB"/>
    <w:rsid w:val="001D34BB"/>
    <w:rsid w:val="00276072"/>
    <w:rsid w:val="00286216"/>
    <w:rsid w:val="00336C6B"/>
    <w:rsid w:val="00355896"/>
    <w:rsid w:val="003D5333"/>
    <w:rsid w:val="00452D09"/>
    <w:rsid w:val="004A0CDA"/>
    <w:rsid w:val="00511EEB"/>
    <w:rsid w:val="0052083F"/>
    <w:rsid w:val="00553BF1"/>
    <w:rsid w:val="005F5B35"/>
    <w:rsid w:val="00617177"/>
    <w:rsid w:val="0071689B"/>
    <w:rsid w:val="007A166B"/>
    <w:rsid w:val="007A2346"/>
    <w:rsid w:val="007E2119"/>
    <w:rsid w:val="007F0395"/>
    <w:rsid w:val="008B5C63"/>
    <w:rsid w:val="008E45C3"/>
    <w:rsid w:val="0091483E"/>
    <w:rsid w:val="0094309C"/>
    <w:rsid w:val="00A31400"/>
    <w:rsid w:val="00A539B4"/>
    <w:rsid w:val="00A7260E"/>
    <w:rsid w:val="00AE1230"/>
    <w:rsid w:val="00C408A8"/>
    <w:rsid w:val="00C861F9"/>
    <w:rsid w:val="00CC1DD4"/>
    <w:rsid w:val="00D45509"/>
    <w:rsid w:val="00D57661"/>
    <w:rsid w:val="00DB7389"/>
    <w:rsid w:val="00E1601A"/>
    <w:rsid w:val="00ED79F9"/>
    <w:rsid w:val="00F12222"/>
    <w:rsid w:val="00F165B1"/>
    <w:rsid w:val="00F37846"/>
    <w:rsid w:val="00F61922"/>
    <w:rsid w:val="00FA5305"/>
    <w:rsid w:val="00FB5D2C"/>
    <w:rsid w:val="00FB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CBCB5B7"/>
  <w15:chartTrackingRefBased/>
  <w15:docId w15:val="{E10AE4F5-F317-4808-AC59-41B833CA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EL">
    <w:name w:val="TITEL"/>
    <w:basedOn w:val="Normal"/>
    <w:uiPriority w:val="99"/>
    <w:rsid w:val="0071689B"/>
    <w:pPr>
      <w:autoSpaceDE w:val="0"/>
      <w:autoSpaceDN w:val="0"/>
      <w:adjustRightInd w:val="0"/>
      <w:spacing w:after="0" w:line="288" w:lineRule="auto"/>
      <w:textAlignment w:val="center"/>
    </w:pPr>
    <w:rPr>
      <w:rFonts w:ascii="Sanchez Regular" w:hAnsi="Sanchez Regular" w:cs="Sanchez Regular"/>
      <w:color w:val="FFFFFF"/>
      <w:sz w:val="50"/>
      <w:szCs w:val="50"/>
      <w:lang w:val="nl-NL"/>
    </w:rPr>
  </w:style>
  <w:style w:type="paragraph" w:customStyle="1" w:styleId="SUBTITEL">
    <w:name w:val="SUBTITEL"/>
    <w:basedOn w:val="Normal"/>
    <w:uiPriority w:val="99"/>
    <w:rsid w:val="0071689B"/>
    <w:pPr>
      <w:autoSpaceDE w:val="0"/>
      <w:autoSpaceDN w:val="0"/>
      <w:adjustRightInd w:val="0"/>
      <w:spacing w:after="0" w:line="288" w:lineRule="auto"/>
      <w:textAlignment w:val="center"/>
    </w:pPr>
    <w:rPr>
      <w:rFonts w:ascii="AvenirNext LT Pro Regular" w:hAnsi="AvenirNext LT Pro Regular" w:cs="AvenirNext LT Pro Regular"/>
      <w:color w:val="FFFFFF"/>
      <w:sz w:val="36"/>
      <w:szCs w:val="36"/>
      <w:lang w:val="nl-NL"/>
    </w:rPr>
  </w:style>
  <w:style w:type="paragraph" w:customStyle="1" w:styleId="SUBSUBTITEL">
    <w:name w:val="SUBSUBTITEL"/>
    <w:basedOn w:val="Normal"/>
    <w:uiPriority w:val="99"/>
    <w:rsid w:val="00AE1230"/>
    <w:pPr>
      <w:autoSpaceDE w:val="0"/>
      <w:autoSpaceDN w:val="0"/>
      <w:adjustRightInd w:val="0"/>
      <w:spacing w:after="0" w:line="288" w:lineRule="auto"/>
      <w:textAlignment w:val="center"/>
    </w:pPr>
    <w:rPr>
      <w:rFonts w:ascii="Sanchez Regular" w:hAnsi="Sanchez Regular" w:cs="Sanchez Regular"/>
      <w:color w:val="FFFFFF"/>
      <w:sz w:val="30"/>
      <w:szCs w:val="30"/>
      <w:lang w:val="nl-NL"/>
    </w:rPr>
  </w:style>
  <w:style w:type="paragraph" w:customStyle="1" w:styleId="TKST">
    <w:name w:val="TKST"/>
    <w:basedOn w:val="Normal"/>
    <w:uiPriority w:val="99"/>
    <w:rsid w:val="00AE1230"/>
    <w:pPr>
      <w:autoSpaceDE w:val="0"/>
      <w:autoSpaceDN w:val="0"/>
      <w:adjustRightInd w:val="0"/>
      <w:spacing w:after="0" w:line="288" w:lineRule="auto"/>
      <w:textAlignment w:val="center"/>
    </w:pPr>
    <w:rPr>
      <w:rFonts w:ascii="AvenirNext LT Pro Regular" w:hAnsi="AvenirNext LT Pro Regular" w:cs="AvenirNext LT Pro Regular"/>
      <w:color w:val="636362"/>
      <w:sz w:val="18"/>
      <w:szCs w:val="18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4A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CDA"/>
  </w:style>
  <w:style w:type="paragraph" w:styleId="Footer">
    <w:name w:val="footer"/>
    <w:basedOn w:val="Normal"/>
    <w:link w:val="FooterChar"/>
    <w:uiPriority w:val="99"/>
    <w:unhideWhenUsed/>
    <w:rsid w:val="004A0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CDA"/>
  </w:style>
  <w:style w:type="character" w:styleId="Strong">
    <w:name w:val="Strong"/>
    <w:qFormat/>
    <w:rsid w:val="0091483E"/>
    <w:rPr>
      <w:b/>
      <w:bCs/>
    </w:rPr>
  </w:style>
  <w:style w:type="paragraph" w:customStyle="1" w:styleId="Default">
    <w:name w:val="Default"/>
    <w:rsid w:val="002862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B749C"/>
    <w:pPr>
      <w:ind w:left="720"/>
      <w:contextualSpacing/>
    </w:pPr>
    <w:rPr>
      <w:lang w:val="fr-BE"/>
    </w:rPr>
  </w:style>
  <w:style w:type="character" w:styleId="Hyperlink">
    <w:name w:val="Hyperlink"/>
    <w:basedOn w:val="DefaultParagraphFont"/>
    <w:uiPriority w:val="99"/>
    <w:unhideWhenUsed/>
    <w:rsid w:val="00F12222"/>
    <w:rPr>
      <w:color w:val="2998E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ux@(F1.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Kantoorthema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CAA25-713D-4845-9E16-AC1AF4B89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Marnix Van Ruysseveldt</dc:creator>
  <cp:keywords/>
  <dc:description/>
  <cp:lastModifiedBy>gdegroup@ccinv.be</cp:lastModifiedBy>
  <cp:revision>5</cp:revision>
  <dcterms:created xsi:type="dcterms:W3CDTF">2019-05-24T11:50:00Z</dcterms:created>
  <dcterms:modified xsi:type="dcterms:W3CDTF">2019-05-24T12:02:00Z</dcterms:modified>
</cp:coreProperties>
</file>